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E9" w:rsidRDefault="00070EE9" w:rsidP="00070EE9"/>
    <w:p w:rsidR="00070EE9" w:rsidRPr="00070EE9" w:rsidRDefault="00070EE9" w:rsidP="0007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Pr="00407DD0">
        <w:rPr>
          <w:b/>
          <w:noProof/>
        </w:rPr>
        <w:drawing>
          <wp:inline distT="0" distB="0" distL="0" distR="0">
            <wp:extent cx="581025" cy="676275"/>
            <wp:effectExtent l="19050" t="0" r="9525" b="0"/>
            <wp:docPr id="109" name="Рисунок 1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  <w:r w:rsidRPr="00070EE9">
        <w:rPr>
          <w:rFonts w:ascii="Times New Roman" w:hAnsi="Times New Roman" w:cs="Times New Roman"/>
          <w:b/>
          <w:sz w:val="24"/>
          <w:szCs w:val="24"/>
        </w:rPr>
        <w:t>Администрация Агаповского сельского поселения</w:t>
      </w:r>
    </w:p>
    <w:p w:rsidR="00070EE9" w:rsidRPr="00070EE9" w:rsidRDefault="00070EE9" w:rsidP="0007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E9">
        <w:rPr>
          <w:rFonts w:ascii="Times New Roman" w:hAnsi="Times New Roman" w:cs="Times New Roman"/>
          <w:b/>
          <w:sz w:val="24"/>
          <w:szCs w:val="24"/>
        </w:rPr>
        <w:t xml:space="preserve">Агаповского муниципального района Челябинской области </w:t>
      </w:r>
    </w:p>
    <w:p w:rsidR="00070EE9" w:rsidRPr="00070EE9" w:rsidRDefault="00070EE9" w:rsidP="00070EE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EE9" w:rsidRPr="00070EE9" w:rsidRDefault="00070EE9" w:rsidP="00070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E9">
        <w:rPr>
          <w:rFonts w:ascii="Times New Roman" w:hAnsi="Times New Roman" w:cs="Times New Roman"/>
          <w:b/>
          <w:sz w:val="24"/>
          <w:szCs w:val="24"/>
        </w:rPr>
        <w:t>457400 с. Агаповка , ул</w:t>
      </w:r>
      <w:proofErr w:type="gramStart"/>
      <w:r w:rsidRPr="00070EE9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070EE9">
        <w:rPr>
          <w:rFonts w:ascii="Times New Roman" w:hAnsi="Times New Roman" w:cs="Times New Roman"/>
          <w:b/>
          <w:sz w:val="24"/>
          <w:szCs w:val="24"/>
        </w:rPr>
        <w:t xml:space="preserve">кольная , 47 « А» </w:t>
      </w:r>
    </w:p>
    <w:p w:rsidR="00070EE9" w:rsidRDefault="00070EE9" w:rsidP="000A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EE9" w:rsidRDefault="00070EE9" w:rsidP="000A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BF" w:rsidRDefault="00FA46FD" w:rsidP="000A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выполнении плана мероприятий</w:t>
      </w:r>
      <w:r w:rsidR="000A1FBF" w:rsidRPr="000A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администрации </w:t>
      </w:r>
      <w:r w:rsidR="000A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0A1FBF" w:rsidRPr="000A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FBF" w:rsidRDefault="000A1FBF" w:rsidP="000A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BF" w:rsidRDefault="00FA46FD" w:rsidP="0007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причинах и условиях, способствовавших проявлению таких фактов.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поступила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от жителей поселения, наибольшее количество жалоб составили вопросы благоустройства, водоснабжения, уличного освещения, из них о фактах коррупции со стороны муниципальных служащих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0A1FBF" w:rsidRDefault="00FA46FD" w:rsidP="0007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2.Ведение реестра нормативных правовых актов, регулирующих вопросы противодействия коррупции в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правовых актов, регулирующих вопросы противодействия коррупции в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ведется. В настоящее время в реестре 5нормативных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FBF" w:rsidRPr="00FA46FD" w:rsidRDefault="00FA46FD" w:rsidP="0007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3.Проверка достоверности документов об образовании и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предоставляемых гражданами, претендующими на замещение должностей муниципальной службы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путем направления запросов в учебные заведения, налоговые и правоохранительные органы.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проверки достоверности и полноты сведений, представляемых гражданами, претендующими на замещение вакантной должности муниципальной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путем направления запросов в уполномоченные государственные органы, за 1-4 квартал 2019 года </w:t>
      </w:r>
      <w:proofErr w:type="spell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proofErr w:type="gram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spellEnd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проверок -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70EE9" w:rsidRDefault="00FA46FD" w:rsidP="0007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4.Обеспечение эффективной системы </w:t>
      </w:r>
      <w:proofErr w:type="gram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ограничений и запретов на муниципальной службе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разработка, утверждение и внедрение методик контроля.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урегулированию конфликта интересов (статья 11 Федерального закона от 25.12.2008 </w:t>
      </w:r>
      <w:proofErr w:type="spell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коррупции»), в том числе и обязанность муниципального служащего в письменной форме уведомлять своего непосредственного начальника о возможности возникновения конфликта интересов.</w:t>
      </w:r>
      <w:proofErr w:type="gramEnd"/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противодействия коррупции, запретов, ограничений и обязанностей в отношении лиц, замещающих муниципальные должности, разработаны и приведены в соответствие с законодательством Российской Федерации муниципальные правовые акты. </w:t>
      </w:r>
    </w:p>
    <w:p w:rsidR="00FA46FD" w:rsidRPr="00FA46FD" w:rsidRDefault="00FA46FD" w:rsidP="0007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5.Осуществление по каждому случаю несоблюдения ограничений, запретов и неисполнения обязанностей, установленных в целях противодействия коррупций, нарушения ограничений, касающихся получения подарков и порядка сдачи подарков,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проверку в соответствии с нормативными правовыми актами Российской Федерации и применять соответствующее меры ответственности.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Положение о сообщении лицами, замещающими муниципальные должности, муниципальными служащими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образец уведомления о получении подарка, заведен журнал учета заявлений и подарков, внесены изменения в должностные инструкции муниципальных служащих.</w:t>
      </w:r>
    </w:p>
    <w:p w:rsidR="00070EE9" w:rsidRDefault="00FA46FD" w:rsidP="00070E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муниципальные правовые акты размещены на сайте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о получении подарков лицами, замещающими муниципальные должности, муниципальными служащими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1-4 кварталы 2019 года в уполномоченный орган не поступало.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с руководителями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профилактические беседы о недопущении совершения коррупционных правонарушений и необходимости незамедлительного уведомления обо всех случаях склонения к совершению коррупционных правонарушений</w:t>
      </w:r>
    </w:p>
    <w:p w:rsidR="00070EE9" w:rsidRDefault="00FA46FD" w:rsidP="00070E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.6.Проведение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обязанностей.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соблюдения муниципальными служащими общих принципов служебного поведения и урегулированию конфликта интересов в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комиссия по соблюдению требований к служебному поведению муниципальных служащих и урегулированию конфликта интересов.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запрет муниципальным служащим получать, в связи с исполнением должностных обязанностей, вознаграждения от физических и юридических по приему подарков, в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1-4 кварталы 2019 года подобных случаев не выявлено.</w:t>
      </w:r>
    </w:p>
    <w:p w:rsidR="00580F8A" w:rsidRPr="00FA46FD" w:rsidRDefault="00FA46FD" w:rsidP="00070EE9">
      <w:pPr>
        <w:jc w:val="both"/>
        <w:rPr>
          <w:rFonts w:ascii="Times New Roman" w:hAnsi="Times New Roman" w:cs="Times New Roman"/>
          <w:sz w:val="24"/>
          <w:szCs w:val="24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7.Анализ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proofErr w:type="gram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 комиссия по соблюдению требований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муниципальных служащих и урегулированию конфликта интересов. </w:t>
      </w:r>
      <w:proofErr w:type="gramStart"/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лица–ответственным за работу по профилактике коррупционных и иных правонарушений, на которого возложены функции по обеспечению соблюдения муниципальными служащими ограничений и запретов при исполнении им</w:t>
      </w:r>
      <w:r w:rsidRPr="00FA46FD">
        <w:rPr>
          <w:rFonts w:ascii="Times New Roman" w:hAnsi="Times New Roman" w:cs="Times New Roman"/>
          <w:sz w:val="24"/>
          <w:szCs w:val="24"/>
        </w:rPr>
        <w:t>и своих должностных обязанностей.</w:t>
      </w:r>
      <w:proofErr w:type="gramEnd"/>
    </w:p>
    <w:sectPr w:rsidR="00580F8A" w:rsidRPr="00FA46FD" w:rsidSect="0006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FD"/>
    <w:rsid w:val="00061E92"/>
    <w:rsid w:val="00070EE9"/>
    <w:rsid w:val="000A1FBF"/>
    <w:rsid w:val="005C1A17"/>
    <w:rsid w:val="00B1025F"/>
    <w:rsid w:val="00F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2020-07-08T11:06:00Z</cp:lastPrinted>
  <dcterms:created xsi:type="dcterms:W3CDTF">2020-07-08T10:29:00Z</dcterms:created>
  <dcterms:modified xsi:type="dcterms:W3CDTF">2020-07-08T11:08:00Z</dcterms:modified>
</cp:coreProperties>
</file>